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EFCD3" w14:textId="77777777" w:rsidR="00923D7C" w:rsidRDefault="00923D7C" w:rsidP="00923D7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EVENT NAME</w:t>
      </w:r>
    </w:p>
    <w:p w14:paraId="3CF60F82" w14:textId="77777777" w:rsidR="00923D7C" w:rsidRPr="001A6404" w:rsidRDefault="00923D7C" w:rsidP="00923D7C">
      <w:pPr>
        <w:spacing w:after="0" w:line="240" w:lineRule="auto"/>
        <w:jc w:val="center"/>
        <w:rPr>
          <w:b/>
          <w:sz w:val="24"/>
        </w:rPr>
      </w:pPr>
      <w:r w:rsidRPr="001A6404">
        <w:rPr>
          <w:b/>
          <w:sz w:val="24"/>
        </w:rPr>
        <w:t>TROPHY NAME (If Applicable)</w:t>
      </w:r>
    </w:p>
    <w:p w14:paraId="46BDB46F" w14:textId="77777777" w:rsidR="00923D7C" w:rsidRPr="00C70145" w:rsidRDefault="00923D7C" w:rsidP="00923D7C">
      <w:pPr>
        <w:spacing w:after="0" w:line="240" w:lineRule="auto"/>
        <w:jc w:val="center"/>
        <w:rPr>
          <w:sz w:val="24"/>
        </w:rPr>
      </w:pPr>
      <w:r>
        <w:rPr>
          <w:sz w:val="24"/>
        </w:rPr>
        <w:t>HOST</w:t>
      </w:r>
    </w:p>
    <w:p w14:paraId="76BFE7BA" w14:textId="77777777" w:rsidR="00923D7C" w:rsidRPr="00C70145" w:rsidRDefault="00923D7C" w:rsidP="00923D7C">
      <w:pPr>
        <w:spacing w:after="0" w:line="240" w:lineRule="auto"/>
        <w:jc w:val="center"/>
        <w:rPr>
          <w:sz w:val="24"/>
        </w:rPr>
      </w:pPr>
      <w:r>
        <w:rPr>
          <w:sz w:val="24"/>
        </w:rPr>
        <w:t>DATE</w:t>
      </w:r>
    </w:p>
    <w:p w14:paraId="3B29CFDE" w14:textId="77777777" w:rsidR="00923D7C" w:rsidRPr="00C70145" w:rsidRDefault="00923D7C" w:rsidP="00923D7C">
      <w:pPr>
        <w:spacing w:after="0" w:line="240" w:lineRule="auto"/>
        <w:jc w:val="center"/>
      </w:pPr>
    </w:p>
    <w:p w14:paraId="4E1856E2" w14:textId="77777777" w:rsidR="00923D7C" w:rsidRPr="00C70145" w:rsidRDefault="00923D7C" w:rsidP="00923D7C">
      <w:pPr>
        <w:spacing w:after="0" w:line="240" w:lineRule="auto"/>
        <w:jc w:val="center"/>
        <w:rPr>
          <w:b/>
          <w:sz w:val="36"/>
        </w:rPr>
      </w:pPr>
      <w:r w:rsidRPr="00C70145">
        <w:rPr>
          <w:b/>
          <w:sz w:val="36"/>
        </w:rPr>
        <w:t>N O T I C E   O F   R A C E</w:t>
      </w:r>
    </w:p>
    <w:p w14:paraId="16C9F0C6" w14:textId="77777777" w:rsidR="00923D7C" w:rsidRPr="00C70145" w:rsidRDefault="00923D7C" w:rsidP="00923D7C">
      <w:pPr>
        <w:spacing w:after="0" w:line="240" w:lineRule="auto"/>
        <w:rPr>
          <w:sz w:val="20"/>
        </w:rPr>
      </w:pPr>
    </w:p>
    <w:p w14:paraId="5C269925" w14:textId="77777777" w:rsidR="00923D7C" w:rsidRPr="00763905" w:rsidRDefault="00923D7C" w:rsidP="00923D7C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Theme="majorHAnsi" w:hAnsiTheme="majorHAnsi"/>
          <w:b/>
        </w:rPr>
      </w:pPr>
      <w:r w:rsidRPr="00763905">
        <w:rPr>
          <w:rFonts w:asciiTheme="majorHAnsi" w:hAnsiTheme="majorHAnsi"/>
          <w:b/>
        </w:rPr>
        <w:t>RULES</w:t>
      </w:r>
    </w:p>
    <w:p w14:paraId="4FCE09A4" w14:textId="77777777" w:rsidR="00923D7C" w:rsidRPr="00136594" w:rsidRDefault="00923D7C" w:rsidP="00923D7C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Theme="majorHAnsi" w:hAnsiTheme="majorHAnsi"/>
        </w:rPr>
      </w:pPr>
      <w:r w:rsidRPr="00763905">
        <w:rPr>
          <w:rFonts w:asciiTheme="majorHAnsi" w:hAnsiTheme="majorHAnsi"/>
        </w:rPr>
        <w:t xml:space="preserve">The Organizing Authority (OA) is the </w:t>
      </w:r>
      <w:r>
        <w:rPr>
          <w:rFonts w:asciiTheme="majorHAnsi" w:hAnsiTheme="majorHAnsi"/>
        </w:rPr>
        <w:t>Pacific Coast Collegiate Sailing Conference</w:t>
      </w:r>
      <w:r w:rsidRPr="00763905">
        <w:rPr>
          <w:rFonts w:asciiTheme="majorHAnsi" w:hAnsiTheme="majorHAnsi"/>
        </w:rPr>
        <w:t xml:space="preserve"> in conjunction with host </w:t>
      </w:r>
      <w:proofErr w:type="spellStart"/>
      <w:r w:rsidRPr="001A6404">
        <w:rPr>
          <w:rFonts w:asciiTheme="majorHAnsi" w:hAnsiTheme="majorHAnsi"/>
          <w:color w:val="FF0000"/>
        </w:rPr>
        <w:t>HOST</w:t>
      </w:r>
      <w:proofErr w:type="spellEnd"/>
      <w:r w:rsidRPr="001A6404">
        <w:rPr>
          <w:rFonts w:asciiTheme="majorHAnsi" w:hAnsiTheme="majorHAnsi"/>
          <w:color w:val="FF0000"/>
        </w:rPr>
        <w:t xml:space="preserve"> NAME</w:t>
      </w:r>
      <w:r w:rsidRPr="00136594">
        <w:rPr>
          <w:rFonts w:asciiTheme="majorHAnsi" w:hAnsiTheme="majorHAnsi"/>
        </w:rPr>
        <w:t>.</w:t>
      </w:r>
    </w:p>
    <w:p w14:paraId="2E54B351" w14:textId="77777777" w:rsidR="00923D7C" w:rsidRPr="00136594" w:rsidRDefault="00923D7C" w:rsidP="00923D7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/>
        </w:rPr>
      </w:pPr>
      <w:r w:rsidRPr="00136594">
        <w:rPr>
          <w:rFonts w:asciiTheme="majorHAnsi" w:hAnsiTheme="majorHAnsi"/>
        </w:rPr>
        <w:t xml:space="preserve">This regatta shall be governed by the </w:t>
      </w:r>
      <w:r w:rsidRPr="00136594">
        <w:rPr>
          <w:rFonts w:asciiTheme="majorHAnsi" w:hAnsiTheme="majorHAnsi" w:cs="Courier"/>
        </w:rPr>
        <w:t xml:space="preserve">current </w:t>
      </w:r>
      <w:r w:rsidRPr="00136594">
        <w:rPr>
          <w:rFonts w:asciiTheme="majorHAnsi" w:hAnsiTheme="majorHAnsi"/>
        </w:rPr>
        <w:t xml:space="preserve">Racing Rules of Sailing (RRS), the prescriptions of US Sailing, ICSA Procedural Rules, ICSA Collegiate Dinghy Class Rules, </w:t>
      </w:r>
      <w:r>
        <w:rPr>
          <w:rFonts w:asciiTheme="majorHAnsi" w:hAnsiTheme="majorHAnsi"/>
        </w:rPr>
        <w:t>PCCSC Standing Rules</w:t>
      </w:r>
      <w:r w:rsidRPr="00136594">
        <w:rPr>
          <w:rFonts w:asciiTheme="majorHAnsi" w:hAnsiTheme="majorHAnsi"/>
        </w:rPr>
        <w:t xml:space="preserve">, and this Notice of Race, except as modified by the Sailing Instructions. </w:t>
      </w:r>
    </w:p>
    <w:p w14:paraId="027002FF" w14:textId="77777777" w:rsidR="00923D7C" w:rsidRPr="00763905" w:rsidRDefault="00923D7C" w:rsidP="00923D7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/>
        </w:rPr>
      </w:pPr>
      <w:commentRangeStart w:id="0"/>
      <w:r w:rsidRPr="00763905">
        <w:rPr>
          <w:rFonts w:asciiTheme="majorHAnsi" w:hAnsiTheme="majorHAnsi"/>
        </w:rPr>
        <w:t>The right to appeal a decision of the protest committee is denied per RRS 70.5.</w:t>
      </w:r>
      <w:commentRangeEnd w:id="0"/>
      <w:r>
        <w:rPr>
          <w:rStyle w:val="CommentReference"/>
        </w:rPr>
        <w:commentReference w:id="0"/>
      </w:r>
    </w:p>
    <w:p w14:paraId="1E2F9893" w14:textId="77777777" w:rsidR="00923D7C" w:rsidRPr="00763905" w:rsidRDefault="00923D7C" w:rsidP="00923D7C">
      <w:pPr>
        <w:spacing w:after="0" w:line="240" w:lineRule="auto"/>
        <w:ind w:left="720" w:hanging="720"/>
        <w:jc w:val="both"/>
        <w:rPr>
          <w:rFonts w:asciiTheme="majorHAnsi" w:hAnsiTheme="majorHAnsi"/>
        </w:rPr>
      </w:pPr>
    </w:p>
    <w:p w14:paraId="22FD1221" w14:textId="77777777" w:rsidR="00923D7C" w:rsidRPr="00136594" w:rsidRDefault="00923D7C" w:rsidP="00923D7C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Theme="majorHAnsi" w:hAnsiTheme="majorHAnsi"/>
          <w:b/>
        </w:rPr>
      </w:pPr>
      <w:r w:rsidRPr="00136594">
        <w:rPr>
          <w:rFonts w:asciiTheme="majorHAnsi" w:hAnsiTheme="majorHAnsi"/>
          <w:b/>
        </w:rPr>
        <w:t>ELIGIBILITY AND ENTRY</w:t>
      </w:r>
    </w:p>
    <w:p w14:paraId="61AD347C" w14:textId="77777777" w:rsidR="00923D7C" w:rsidRPr="00136594" w:rsidRDefault="00923D7C" w:rsidP="00923D7C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Theme="majorHAnsi" w:hAnsiTheme="majorHAnsi"/>
        </w:rPr>
      </w:pPr>
      <w:r w:rsidRPr="00136594">
        <w:rPr>
          <w:rFonts w:asciiTheme="majorHAnsi" w:hAnsiTheme="majorHAnsi"/>
        </w:rPr>
        <w:t>All entrants must mee</w:t>
      </w:r>
      <w:r>
        <w:rPr>
          <w:rFonts w:asciiTheme="majorHAnsi" w:hAnsiTheme="majorHAnsi"/>
        </w:rPr>
        <w:t>t ICSA eligibility requirements.</w:t>
      </w:r>
    </w:p>
    <w:p w14:paraId="4CC3513D" w14:textId="77777777" w:rsidR="00923D7C" w:rsidRPr="00136594" w:rsidRDefault="00923D7C" w:rsidP="00923D7C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Theme="majorHAnsi" w:hAnsiTheme="majorHAnsi"/>
        </w:rPr>
      </w:pPr>
      <w:r w:rsidRPr="00136594">
        <w:rPr>
          <w:rFonts w:asciiTheme="majorHAnsi" w:hAnsiTheme="majorHAnsi"/>
        </w:rPr>
        <w:t xml:space="preserve">Entry fee is </w:t>
      </w:r>
      <w:r w:rsidRPr="001A6404">
        <w:rPr>
          <w:rFonts w:asciiTheme="majorHAnsi" w:hAnsiTheme="majorHAnsi"/>
          <w:color w:val="FF0000"/>
        </w:rPr>
        <w:t>AMOUNT</w:t>
      </w:r>
      <w:r w:rsidRPr="00136594">
        <w:rPr>
          <w:rFonts w:asciiTheme="majorHAnsi" w:hAnsiTheme="majorHAnsi"/>
        </w:rPr>
        <w:t xml:space="preserve"> per team payable online to </w:t>
      </w:r>
      <w:r w:rsidRPr="001A6404">
        <w:rPr>
          <w:rFonts w:asciiTheme="majorHAnsi" w:hAnsiTheme="majorHAnsi"/>
          <w:color w:val="FF0000"/>
        </w:rPr>
        <w:t>NAME</w:t>
      </w:r>
      <w:r w:rsidRPr="00136594">
        <w:rPr>
          <w:rFonts w:asciiTheme="majorHAnsi" w:hAnsiTheme="majorHAnsi"/>
        </w:rPr>
        <w:t>.</w:t>
      </w:r>
    </w:p>
    <w:p w14:paraId="7C1062FA" w14:textId="77777777" w:rsidR="00923D7C" w:rsidRPr="00136594" w:rsidRDefault="00923D7C" w:rsidP="00923D7C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Theme="majorHAnsi" w:hAnsiTheme="majorHAnsi"/>
        </w:rPr>
      </w:pPr>
      <w:r w:rsidRPr="00136594">
        <w:rPr>
          <w:rFonts w:asciiTheme="majorHAnsi" w:hAnsiTheme="majorHAnsi"/>
        </w:rPr>
        <w:t xml:space="preserve">Teams shall </w:t>
      </w:r>
      <w:r>
        <w:rPr>
          <w:rFonts w:asciiTheme="majorHAnsi" w:hAnsiTheme="majorHAnsi"/>
        </w:rPr>
        <w:t>confirm their participation online and with the host by 0800 the Tuesday before.</w:t>
      </w:r>
    </w:p>
    <w:p w14:paraId="1BB21E83" w14:textId="77777777" w:rsidR="00923D7C" w:rsidRPr="00763905" w:rsidRDefault="00923D7C" w:rsidP="00923D7C">
      <w:pPr>
        <w:spacing w:after="0" w:line="240" w:lineRule="auto"/>
        <w:ind w:left="720" w:hanging="720"/>
        <w:jc w:val="both"/>
        <w:rPr>
          <w:rFonts w:asciiTheme="majorHAnsi" w:hAnsiTheme="majorHAnsi"/>
        </w:rPr>
      </w:pPr>
    </w:p>
    <w:p w14:paraId="1B494DA6" w14:textId="77777777" w:rsidR="00923D7C" w:rsidRPr="00136594" w:rsidRDefault="00923D7C" w:rsidP="00923D7C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Theme="majorHAnsi" w:hAnsiTheme="majorHAnsi"/>
          <w:b/>
        </w:rPr>
      </w:pPr>
      <w:r w:rsidRPr="00136594">
        <w:rPr>
          <w:rFonts w:asciiTheme="majorHAnsi" w:hAnsiTheme="majorHAnsi"/>
          <w:b/>
        </w:rPr>
        <w:t>SCHEDULE</w:t>
      </w:r>
    </w:p>
    <w:p w14:paraId="6634ACC6" w14:textId="77777777" w:rsidR="00923D7C" w:rsidRDefault="00923D7C" w:rsidP="00923D7C">
      <w:pPr>
        <w:spacing w:after="0" w:line="240" w:lineRule="auto"/>
        <w:ind w:left="720"/>
        <w:jc w:val="both"/>
        <w:rPr>
          <w:rFonts w:asciiTheme="majorHAnsi" w:hAnsiTheme="majorHAnsi"/>
        </w:rPr>
        <w:sectPr w:rsidR="00923D7C" w:rsidSect="001D5011">
          <w:headerReference w:type="default" r:id="rId9"/>
          <w:pgSz w:w="12240" w:h="15840"/>
          <w:pgMar w:top="720" w:right="1080" w:bottom="720" w:left="1080" w:header="720" w:footer="720" w:gutter="0"/>
          <w:cols w:space="720"/>
          <w:titlePg/>
          <w:docGrid w:linePitch="360"/>
        </w:sectPr>
      </w:pPr>
    </w:p>
    <w:p w14:paraId="0DD50F1C" w14:textId="77777777" w:rsidR="00923D7C" w:rsidRPr="00136594" w:rsidRDefault="00923D7C" w:rsidP="00923D7C">
      <w:pPr>
        <w:spacing w:after="0" w:line="240" w:lineRule="auto"/>
        <w:ind w:left="720"/>
        <w:jc w:val="both"/>
        <w:rPr>
          <w:rFonts w:asciiTheme="majorHAnsi" w:hAnsiTheme="majorHAnsi"/>
        </w:rPr>
      </w:pPr>
      <w:r w:rsidRPr="00136594">
        <w:rPr>
          <w:rFonts w:asciiTheme="majorHAnsi" w:hAnsiTheme="majorHAnsi"/>
        </w:rPr>
        <w:lastRenderedPageBreak/>
        <w:t>May 31</w:t>
      </w:r>
    </w:p>
    <w:p w14:paraId="41B15D38" w14:textId="77777777" w:rsidR="00923D7C" w:rsidRPr="00136594" w:rsidRDefault="00923D7C" w:rsidP="00923D7C">
      <w:pPr>
        <w:spacing w:after="0" w:line="240" w:lineRule="auto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0830</w:t>
      </w:r>
      <w:r>
        <w:rPr>
          <w:rFonts w:asciiTheme="majorHAnsi" w:hAnsiTheme="majorHAnsi"/>
        </w:rPr>
        <w:tab/>
      </w:r>
      <w:r w:rsidRPr="00136594">
        <w:rPr>
          <w:rFonts w:asciiTheme="majorHAnsi" w:hAnsiTheme="majorHAnsi"/>
        </w:rPr>
        <w:t>Competitors’ Briefing</w:t>
      </w:r>
    </w:p>
    <w:p w14:paraId="4C520216" w14:textId="77777777" w:rsidR="00923D7C" w:rsidRPr="00136594" w:rsidRDefault="00923D7C" w:rsidP="00923D7C">
      <w:pPr>
        <w:spacing w:after="0" w:line="240" w:lineRule="auto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136594">
        <w:rPr>
          <w:rFonts w:asciiTheme="majorHAnsi" w:hAnsiTheme="majorHAnsi"/>
        </w:rPr>
        <w:t>Racing to Follow</w:t>
      </w:r>
    </w:p>
    <w:p w14:paraId="0126F08B" w14:textId="77777777" w:rsidR="00923D7C" w:rsidRDefault="00923D7C" w:rsidP="00923D7C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14:paraId="4DE6C336" w14:textId="77777777" w:rsidR="00923D7C" w:rsidRPr="00136594" w:rsidRDefault="00923D7C" w:rsidP="00923D7C">
      <w:pPr>
        <w:spacing w:after="0" w:line="240" w:lineRule="auto"/>
        <w:ind w:left="720"/>
        <w:jc w:val="both"/>
        <w:rPr>
          <w:rFonts w:asciiTheme="majorHAnsi" w:hAnsiTheme="majorHAnsi"/>
        </w:rPr>
      </w:pPr>
      <w:r w:rsidRPr="00136594">
        <w:rPr>
          <w:rFonts w:asciiTheme="majorHAnsi" w:hAnsiTheme="majorHAnsi"/>
        </w:rPr>
        <w:lastRenderedPageBreak/>
        <w:t>June 1</w:t>
      </w:r>
    </w:p>
    <w:p w14:paraId="28DBC9BC" w14:textId="77777777" w:rsidR="00923D7C" w:rsidRPr="00136594" w:rsidRDefault="00923D7C" w:rsidP="00923D7C">
      <w:pPr>
        <w:spacing w:after="0" w:line="240" w:lineRule="auto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0920</w:t>
      </w:r>
      <w:r>
        <w:rPr>
          <w:rFonts w:asciiTheme="majorHAnsi" w:hAnsiTheme="majorHAnsi"/>
        </w:rPr>
        <w:tab/>
      </w:r>
      <w:r w:rsidRPr="00136594">
        <w:rPr>
          <w:rFonts w:asciiTheme="majorHAnsi" w:hAnsiTheme="majorHAnsi"/>
        </w:rPr>
        <w:t>First Warning</w:t>
      </w:r>
    </w:p>
    <w:p w14:paraId="12D6EB72" w14:textId="77777777" w:rsidR="00923D7C" w:rsidRPr="00136594" w:rsidRDefault="00923D7C" w:rsidP="00923D7C">
      <w:pPr>
        <w:spacing w:after="0" w:line="240" w:lineRule="auto"/>
        <w:ind w:left="720"/>
        <w:jc w:val="both"/>
        <w:rPr>
          <w:rFonts w:asciiTheme="majorHAnsi" w:hAnsiTheme="majorHAnsi"/>
        </w:rPr>
      </w:pPr>
      <w:r w:rsidRPr="00136594">
        <w:rPr>
          <w:rFonts w:asciiTheme="majorHAnsi" w:hAnsiTheme="majorHAnsi"/>
        </w:rPr>
        <w:t>1</w:t>
      </w:r>
      <w:r>
        <w:rPr>
          <w:rFonts w:asciiTheme="majorHAnsi" w:hAnsiTheme="majorHAnsi"/>
        </w:rPr>
        <w:t>600</w:t>
      </w:r>
      <w:r>
        <w:rPr>
          <w:rFonts w:asciiTheme="majorHAnsi" w:hAnsiTheme="majorHAnsi"/>
        </w:rPr>
        <w:tab/>
      </w:r>
      <w:r w:rsidRPr="00136594">
        <w:rPr>
          <w:rFonts w:asciiTheme="majorHAnsi" w:hAnsiTheme="majorHAnsi"/>
        </w:rPr>
        <w:t>No Start Signal After</w:t>
      </w:r>
    </w:p>
    <w:p w14:paraId="5A132617" w14:textId="77777777" w:rsidR="00923D7C" w:rsidRPr="00136594" w:rsidRDefault="00923D7C" w:rsidP="00923D7C">
      <w:pPr>
        <w:spacing w:after="0" w:line="240" w:lineRule="auto"/>
        <w:ind w:left="720"/>
        <w:jc w:val="both"/>
        <w:rPr>
          <w:rFonts w:asciiTheme="majorHAnsi" w:hAnsiTheme="majorHAnsi"/>
        </w:rPr>
      </w:pPr>
      <w:r w:rsidRPr="00136594">
        <w:rPr>
          <w:rFonts w:asciiTheme="majorHAnsi" w:hAnsiTheme="majorHAnsi"/>
        </w:rPr>
        <w:t>Awards immediately following racing</w:t>
      </w:r>
    </w:p>
    <w:p w14:paraId="2BA92A9B" w14:textId="77777777" w:rsidR="00923D7C" w:rsidRDefault="00923D7C" w:rsidP="00923D7C">
      <w:pPr>
        <w:spacing w:after="0" w:line="240" w:lineRule="auto"/>
        <w:ind w:left="720" w:firstLine="720"/>
        <w:jc w:val="both"/>
        <w:rPr>
          <w:rFonts w:asciiTheme="majorHAnsi" w:hAnsiTheme="majorHAnsi"/>
        </w:rPr>
        <w:sectPr w:rsidR="00923D7C" w:rsidSect="00923D7C">
          <w:type w:val="continuous"/>
          <w:pgSz w:w="12240" w:h="15840"/>
          <w:pgMar w:top="720" w:right="1080" w:bottom="720" w:left="1080" w:header="720" w:footer="720" w:gutter="0"/>
          <w:cols w:num="2" w:space="720"/>
          <w:titlePg/>
          <w:docGrid w:linePitch="360"/>
        </w:sectPr>
      </w:pPr>
    </w:p>
    <w:p w14:paraId="13D44584" w14:textId="77777777" w:rsidR="00923D7C" w:rsidRPr="00136594" w:rsidRDefault="00923D7C" w:rsidP="00923D7C">
      <w:pPr>
        <w:spacing w:after="0" w:line="240" w:lineRule="auto"/>
        <w:ind w:left="720" w:firstLine="720"/>
        <w:jc w:val="both"/>
        <w:rPr>
          <w:rFonts w:asciiTheme="majorHAnsi" w:hAnsiTheme="majorHAnsi"/>
        </w:rPr>
      </w:pPr>
    </w:p>
    <w:p w14:paraId="517B9E30" w14:textId="77777777" w:rsidR="00923D7C" w:rsidRPr="00763905" w:rsidRDefault="00923D7C" w:rsidP="00923D7C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Theme="majorHAnsi" w:hAnsiTheme="majorHAnsi"/>
          <w:b/>
        </w:rPr>
      </w:pPr>
      <w:r w:rsidRPr="00763905">
        <w:rPr>
          <w:rFonts w:asciiTheme="majorHAnsi" w:hAnsiTheme="majorHAnsi"/>
          <w:b/>
        </w:rPr>
        <w:t>BOATS &amp; EQUIPMENT</w:t>
      </w:r>
    </w:p>
    <w:p w14:paraId="0E706AFC" w14:textId="77777777" w:rsidR="00923D7C" w:rsidRPr="00763905" w:rsidRDefault="00923D7C" w:rsidP="00923D7C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Theme="majorHAnsi" w:hAnsiTheme="majorHAnsi"/>
        </w:rPr>
      </w:pPr>
      <w:r w:rsidRPr="001A6404">
        <w:rPr>
          <w:rFonts w:asciiTheme="majorHAnsi" w:hAnsiTheme="majorHAnsi"/>
          <w:color w:val="FF0000"/>
        </w:rPr>
        <w:t xml:space="preserve">NAME BOAT TYPE(S) </w:t>
      </w:r>
      <w:r w:rsidRPr="00136594">
        <w:rPr>
          <w:rFonts w:asciiTheme="majorHAnsi" w:hAnsiTheme="majorHAnsi"/>
        </w:rPr>
        <w:t xml:space="preserve">will be provided </w:t>
      </w:r>
      <w:r w:rsidRPr="00763905">
        <w:rPr>
          <w:rFonts w:asciiTheme="majorHAnsi" w:hAnsiTheme="majorHAnsi"/>
        </w:rPr>
        <w:t>for competitors, who shall not modify any boat or cause them to be modified in any way.  Competitors have the option of rigging the mainsheet purchase either 3:1 or 4:1.</w:t>
      </w:r>
    </w:p>
    <w:p w14:paraId="09C50D55" w14:textId="77777777" w:rsidR="00923D7C" w:rsidRPr="00763905" w:rsidRDefault="00923D7C" w:rsidP="00923D7C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Theme="majorHAnsi" w:hAnsiTheme="majorHAnsi"/>
        </w:rPr>
      </w:pPr>
      <w:r w:rsidRPr="00763905">
        <w:rPr>
          <w:rFonts w:asciiTheme="majorHAnsi" w:hAnsiTheme="majorHAnsi"/>
        </w:rPr>
        <w:t>The standing rigging shall not be adjusted.</w:t>
      </w:r>
    </w:p>
    <w:p w14:paraId="679D29CD" w14:textId="77777777" w:rsidR="00923D7C" w:rsidRDefault="00923D7C" w:rsidP="00923D7C">
      <w:pPr>
        <w:spacing w:after="0" w:line="240" w:lineRule="auto"/>
        <w:ind w:left="720" w:hanging="720"/>
        <w:jc w:val="both"/>
        <w:rPr>
          <w:rFonts w:asciiTheme="majorHAnsi" w:hAnsiTheme="majorHAnsi"/>
        </w:rPr>
      </w:pPr>
    </w:p>
    <w:p w14:paraId="135998F5" w14:textId="77777777" w:rsidR="00923D7C" w:rsidRDefault="00923D7C" w:rsidP="00923D7C">
      <w:pPr>
        <w:spacing w:after="0" w:line="240" w:lineRule="auto"/>
        <w:ind w:left="720" w:hanging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</w:t>
      </w:r>
    </w:p>
    <w:p w14:paraId="6F4DAFAA" w14:textId="77777777" w:rsidR="00923D7C" w:rsidRDefault="00923D7C" w:rsidP="00923D7C">
      <w:pPr>
        <w:spacing w:after="0" w:line="240" w:lineRule="auto"/>
        <w:ind w:left="720" w:hanging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Competing teams are responsible for bringing their own CFJ’s with PCCSC Legal sails.</w:t>
      </w:r>
    </w:p>
    <w:p w14:paraId="12590399" w14:textId="77777777" w:rsidR="00923D7C" w:rsidRPr="00763905" w:rsidRDefault="00923D7C" w:rsidP="00923D7C">
      <w:pPr>
        <w:spacing w:after="0" w:line="240" w:lineRule="auto"/>
        <w:ind w:left="720" w:hanging="720"/>
        <w:jc w:val="both"/>
        <w:rPr>
          <w:rFonts w:asciiTheme="majorHAnsi" w:hAnsiTheme="majorHAnsi"/>
        </w:rPr>
      </w:pPr>
    </w:p>
    <w:p w14:paraId="7BEBBB5A" w14:textId="77777777" w:rsidR="00923D7C" w:rsidRPr="00763905" w:rsidRDefault="00923D7C" w:rsidP="00923D7C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Theme="majorHAnsi" w:hAnsiTheme="majorHAnsi"/>
          <w:b/>
        </w:rPr>
      </w:pPr>
      <w:r w:rsidRPr="00763905">
        <w:rPr>
          <w:rFonts w:asciiTheme="majorHAnsi" w:hAnsiTheme="majorHAnsi"/>
          <w:b/>
        </w:rPr>
        <w:t>SAILING INSTRUCTIONS</w:t>
      </w:r>
    </w:p>
    <w:p w14:paraId="1D7F636F" w14:textId="77777777" w:rsidR="00923D7C" w:rsidRPr="00763905" w:rsidRDefault="00923D7C" w:rsidP="00923D7C">
      <w:pPr>
        <w:spacing w:after="0" w:line="240" w:lineRule="auto"/>
        <w:ind w:left="1440" w:hanging="720"/>
        <w:jc w:val="both"/>
        <w:rPr>
          <w:rFonts w:asciiTheme="majorHAnsi" w:hAnsiTheme="majorHAnsi"/>
        </w:rPr>
      </w:pPr>
      <w:r w:rsidRPr="00763905">
        <w:rPr>
          <w:rFonts w:asciiTheme="majorHAnsi" w:hAnsiTheme="majorHAnsi"/>
        </w:rPr>
        <w:t xml:space="preserve">The Sailing Instructions will be available prior to the competitors’ </w:t>
      </w:r>
      <w:r>
        <w:rPr>
          <w:rFonts w:asciiTheme="majorHAnsi" w:hAnsiTheme="majorHAnsi"/>
        </w:rPr>
        <w:t>meeting and may be posted online.</w:t>
      </w:r>
    </w:p>
    <w:p w14:paraId="3B1656FE" w14:textId="77777777" w:rsidR="00923D7C" w:rsidRPr="00763905" w:rsidRDefault="00923D7C" w:rsidP="00923D7C">
      <w:pPr>
        <w:spacing w:after="0" w:line="240" w:lineRule="auto"/>
        <w:ind w:left="720" w:hanging="720"/>
        <w:jc w:val="both"/>
        <w:rPr>
          <w:rFonts w:asciiTheme="majorHAnsi" w:hAnsiTheme="majorHAnsi"/>
        </w:rPr>
      </w:pPr>
    </w:p>
    <w:p w14:paraId="6314148E" w14:textId="77777777" w:rsidR="00923D7C" w:rsidRPr="00763905" w:rsidRDefault="00923D7C" w:rsidP="00923D7C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Theme="majorHAnsi" w:hAnsiTheme="majorHAnsi"/>
          <w:b/>
        </w:rPr>
      </w:pPr>
      <w:r w:rsidRPr="00763905">
        <w:rPr>
          <w:rFonts w:asciiTheme="majorHAnsi" w:hAnsiTheme="majorHAnsi"/>
          <w:b/>
        </w:rPr>
        <w:t>RACING AREA</w:t>
      </w:r>
    </w:p>
    <w:p w14:paraId="146573F7" w14:textId="77777777" w:rsidR="00923D7C" w:rsidRPr="00763905" w:rsidRDefault="00923D7C" w:rsidP="00923D7C">
      <w:pPr>
        <w:spacing w:after="0" w:line="240" w:lineRule="auto"/>
        <w:ind w:left="1440" w:hanging="720"/>
        <w:jc w:val="both"/>
        <w:rPr>
          <w:rFonts w:asciiTheme="majorHAnsi" w:hAnsiTheme="majorHAnsi"/>
        </w:rPr>
      </w:pPr>
      <w:r w:rsidRPr="00763905">
        <w:rPr>
          <w:rFonts w:asciiTheme="majorHAnsi" w:hAnsiTheme="majorHAnsi"/>
        </w:rPr>
        <w:t xml:space="preserve">The intended racing area will be the </w:t>
      </w:r>
      <w:r w:rsidRPr="00923D7C">
        <w:rPr>
          <w:rFonts w:asciiTheme="majorHAnsi" w:hAnsiTheme="majorHAnsi"/>
          <w:color w:val="FF0000"/>
        </w:rPr>
        <w:t>LOCATION</w:t>
      </w:r>
      <w:r w:rsidRPr="00763905">
        <w:rPr>
          <w:rFonts w:asciiTheme="majorHAnsi" w:hAnsiTheme="majorHAnsi"/>
        </w:rPr>
        <w:t>.</w:t>
      </w:r>
    </w:p>
    <w:p w14:paraId="131E7F2F" w14:textId="77777777" w:rsidR="00923D7C" w:rsidRPr="00763905" w:rsidRDefault="00923D7C" w:rsidP="00923D7C">
      <w:pPr>
        <w:spacing w:after="0" w:line="240" w:lineRule="auto"/>
        <w:ind w:left="720" w:hanging="720"/>
        <w:jc w:val="both"/>
        <w:rPr>
          <w:rFonts w:asciiTheme="majorHAnsi" w:hAnsiTheme="majorHAnsi"/>
        </w:rPr>
      </w:pPr>
    </w:p>
    <w:p w14:paraId="1401E73F" w14:textId="77777777" w:rsidR="00923D7C" w:rsidRPr="00763905" w:rsidRDefault="00923D7C" w:rsidP="00923D7C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Theme="majorHAnsi" w:hAnsiTheme="majorHAnsi"/>
          <w:b/>
        </w:rPr>
      </w:pPr>
      <w:r w:rsidRPr="00763905">
        <w:rPr>
          <w:rFonts w:asciiTheme="majorHAnsi" w:hAnsiTheme="majorHAnsi"/>
          <w:b/>
        </w:rPr>
        <w:t>SCORING</w:t>
      </w:r>
    </w:p>
    <w:p w14:paraId="28112611" w14:textId="77777777" w:rsidR="00923D7C" w:rsidRPr="00763905" w:rsidRDefault="00923D7C" w:rsidP="00923D7C">
      <w:pPr>
        <w:spacing w:after="0" w:line="240" w:lineRule="auto"/>
        <w:ind w:left="720"/>
        <w:jc w:val="both"/>
        <w:rPr>
          <w:rFonts w:asciiTheme="majorHAnsi" w:hAnsiTheme="majorHAnsi"/>
        </w:rPr>
      </w:pPr>
      <w:r w:rsidRPr="00763905">
        <w:rPr>
          <w:rFonts w:asciiTheme="majorHAnsi" w:hAnsiTheme="majorHAnsi"/>
        </w:rPr>
        <w:t>Low point scoring system will be used in accordance with ICSA Procedural Rules.</w:t>
      </w:r>
    </w:p>
    <w:p w14:paraId="34EE2D46" w14:textId="77777777" w:rsidR="00923D7C" w:rsidRPr="00763905" w:rsidRDefault="00923D7C" w:rsidP="00923D7C">
      <w:pPr>
        <w:spacing w:after="0" w:line="240" w:lineRule="auto"/>
        <w:ind w:left="720" w:hanging="720"/>
        <w:jc w:val="both"/>
        <w:rPr>
          <w:rFonts w:asciiTheme="majorHAnsi" w:hAnsiTheme="majorHAnsi"/>
        </w:rPr>
      </w:pPr>
    </w:p>
    <w:p w14:paraId="304B9AC4" w14:textId="77777777" w:rsidR="00923D7C" w:rsidRPr="00136594" w:rsidRDefault="00923D7C" w:rsidP="00923D7C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Theme="majorHAnsi" w:hAnsiTheme="majorHAnsi"/>
          <w:b/>
        </w:rPr>
      </w:pPr>
      <w:r w:rsidRPr="00136594">
        <w:rPr>
          <w:rFonts w:asciiTheme="majorHAnsi" w:hAnsiTheme="majorHAnsi"/>
          <w:b/>
        </w:rPr>
        <w:t>TROPHIES</w:t>
      </w:r>
    </w:p>
    <w:p w14:paraId="5F7D1DDA" w14:textId="77777777" w:rsidR="00923D7C" w:rsidRPr="00136594" w:rsidRDefault="00923D7C" w:rsidP="00923D7C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1A6404">
        <w:rPr>
          <w:rFonts w:asciiTheme="majorHAnsi" w:hAnsiTheme="majorHAnsi"/>
          <w:color w:val="FF0000"/>
        </w:rPr>
        <w:t xml:space="preserve">NAME ANY TROPHIES </w:t>
      </w:r>
      <w:r w:rsidRPr="00136594">
        <w:rPr>
          <w:rFonts w:asciiTheme="majorHAnsi" w:hAnsiTheme="majorHAnsi"/>
        </w:rPr>
        <w:t>will be awarded to the first place team.</w:t>
      </w:r>
    </w:p>
    <w:p w14:paraId="5DEF2D6E" w14:textId="77777777" w:rsidR="00923D7C" w:rsidRPr="00136594" w:rsidRDefault="00923D7C" w:rsidP="00923D7C">
      <w:pPr>
        <w:spacing w:after="0" w:line="240" w:lineRule="auto"/>
        <w:ind w:left="720" w:hanging="720"/>
        <w:jc w:val="both"/>
        <w:rPr>
          <w:rFonts w:asciiTheme="majorHAnsi" w:hAnsiTheme="majorHAnsi"/>
        </w:rPr>
      </w:pPr>
    </w:p>
    <w:p w14:paraId="3BAEAAC1" w14:textId="77777777" w:rsidR="00923D7C" w:rsidRPr="00136594" w:rsidRDefault="00923D7C" w:rsidP="00923D7C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Theme="majorHAnsi" w:hAnsiTheme="majorHAnsi"/>
          <w:b/>
        </w:rPr>
      </w:pPr>
      <w:r w:rsidRPr="00136594">
        <w:rPr>
          <w:rFonts w:asciiTheme="majorHAnsi" w:hAnsiTheme="majorHAnsi"/>
          <w:b/>
        </w:rPr>
        <w:t>FURTHER INFORMATION</w:t>
      </w:r>
    </w:p>
    <w:p w14:paraId="36D98721" w14:textId="77777777" w:rsidR="00BB78B3" w:rsidRPr="00923D7C" w:rsidRDefault="00923D7C" w:rsidP="00923D7C">
      <w:pPr>
        <w:spacing w:after="0" w:line="240" w:lineRule="auto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Contact</w:t>
      </w:r>
      <w:r w:rsidRPr="00136594">
        <w:rPr>
          <w:rFonts w:asciiTheme="majorHAnsi" w:hAnsiTheme="majorHAnsi"/>
        </w:rPr>
        <w:t xml:space="preserve">: </w:t>
      </w:r>
      <w:r w:rsidRPr="001A6404">
        <w:rPr>
          <w:rFonts w:asciiTheme="majorHAnsi" w:hAnsiTheme="majorHAnsi"/>
          <w:color w:val="FF0000"/>
        </w:rPr>
        <w:t xml:space="preserve">Name(s) and email(s) </w:t>
      </w:r>
      <w:bookmarkStart w:id="1" w:name="_GoBack"/>
      <w:bookmarkEnd w:id="1"/>
    </w:p>
    <w:sectPr w:rsidR="00BB78B3" w:rsidRPr="00923D7C" w:rsidSect="00923D7C">
      <w:type w:val="continuous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anielle Richards" w:date="2014-08-10T17:44:00Z" w:initials="DR">
    <w:p w14:paraId="33A5A1BA" w14:textId="77777777" w:rsidR="00923D7C" w:rsidRDefault="00923D7C">
      <w:pPr>
        <w:pStyle w:val="CommentText"/>
      </w:pPr>
      <w:r>
        <w:rPr>
          <w:rStyle w:val="CommentReference"/>
        </w:rPr>
        <w:annotationRef/>
      </w:r>
      <w:r>
        <w:t>Only use if this is a qualifier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A5A1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43542" w14:textId="77777777" w:rsidR="00635D01" w:rsidRDefault="00635D01" w:rsidP="00923D7C">
      <w:pPr>
        <w:spacing w:after="0" w:line="240" w:lineRule="auto"/>
      </w:pPr>
      <w:r>
        <w:separator/>
      </w:r>
    </w:p>
  </w:endnote>
  <w:endnote w:type="continuationSeparator" w:id="0">
    <w:p w14:paraId="4D6A4FCF" w14:textId="77777777" w:rsidR="00635D01" w:rsidRDefault="00635D01" w:rsidP="0092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DDD44" w14:textId="77777777" w:rsidR="00635D01" w:rsidRDefault="00635D01" w:rsidP="00923D7C">
      <w:pPr>
        <w:spacing w:after="0" w:line="240" w:lineRule="auto"/>
      </w:pPr>
      <w:r>
        <w:separator/>
      </w:r>
    </w:p>
  </w:footnote>
  <w:footnote w:type="continuationSeparator" w:id="0">
    <w:p w14:paraId="4C9E8BD1" w14:textId="77777777" w:rsidR="00635D01" w:rsidRDefault="00635D01" w:rsidP="0092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56201" w14:textId="77777777" w:rsidR="00094C41" w:rsidRDefault="00635D01" w:rsidP="001D5011">
    <w:pPr>
      <w:pStyle w:val="Header"/>
      <w:tabs>
        <w:tab w:val="clear" w:pos="9360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741E"/>
    <w:multiLevelType w:val="multilevel"/>
    <w:tmpl w:val="C15EA8E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le Richards">
    <w15:presenceInfo w15:providerId="Windows Live" w15:userId="42e21ac87087f6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7C"/>
    <w:rsid w:val="000705D7"/>
    <w:rsid w:val="000C5CCA"/>
    <w:rsid w:val="00100A3D"/>
    <w:rsid w:val="00175FD1"/>
    <w:rsid w:val="001A073A"/>
    <w:rsid w:val="001E23BD"/>
    <w:rsid w:val="001F63FE"/>
    <w:rsid w:val="002416CB"/>
    <w:rsid w:val="00246C68"/>
    <w:rsid w:val="002A29E3"/>
    <w:rsid w:val="00304682"/>
    <w:rsid w:val="003606D8"/>
    <w:rsid w:val="003766C7"/>
    <w:rsid w:val="00383A24"/>
    <w:rsid w:val="003959CA"/>
    <w:rsid w:val="003A7DB4"/>
    <w:rsid w:val="00434782"/>
    <w:rsid w:val="00450321"/>
    <w:rsid w:val="00455654"/>
    <w:rsid w:val="004772CD"/>
    <w:rsid w:val="004C7D2E"/>
    <w:rsid w:val="004F6639"/>
    <w:rsid w:val="00522C01"/>
    <w:rsid w:val="00550F9E"/>
    <w:rsid w:val="0057187C"/>
    <w:rsid w:val="005C52AD"/>
    <w:rsid w:val="005E1DC0"/>
    <w:rsid w:val="0061197E"/>
    <w:rsid w:val="0061768F"/>
    <w:rsid w:val="00635D01"/>
    <w:rsid w:val="006449B0"/>
    <w:rsid w:val="00685965"/>
    <w:rsid w:val="00793563"/>
    <w:rsid w:val="00797FA6"/>
    <w:rsid w:val="007B0076"/>
    <w:rsid w:val="007C3D8B"/>
    <w:rsid w:val="007F6FA1"/>
    <w:rsid w:val="008101A1"/>
    <w:rsid w:val="008527B3"/>
    <w:rsid w:val="00897E58"/>
    <w:rsid w:val="00920EDE"/>
    <w:rsid w:val="00923D7C"/>
    <w:rsid w:val="00932232"/>
    <w:rsid w:val="00947248"/>
    <w:rsid w:val="009A7FC7"/>
    <w:rsid w:val="009C40AE"/>
    <w:rsid w:val="009D3E5E"/>
    <w:rsid w:val="00AA76D4"/>
    <w:rsid w:val="00AB3B5E"/>
    <w:rsid w:val="00AE0AD8"/>
    <w:rsid w:val="00B3115E"/>
    <w:rsid w:val="00B51844"/>
    <w:rsid w:val="00B82B87"/>
    <w:rsid w:val="00BA0D92"/>
    <w:rsid w:val="00BB78B3"/>
    <w:rsid w:val="00D47CBC"/>
    <w:rsid w:val="00E2111C"/>
    <w:rsid w:val="00E62D8F"/>
    <w:rsid w:val="00EB55AC"/>
    <w:rsid w:val="00EF6A1C"/>
    <w:rsid w:val="00F15A45"/>
    <w:rsid w:val="00F230B5"/>
    <w:rsid w:val="00F4331C"/>
    <w:rsid w:val="00F4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5DB6"/>
  <w15:chartTrackingRefBased/>
  <w15:docId w15:val="{69D78D56-C7A2-4BC4-979F-71108406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23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D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923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D7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923D7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3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D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D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Richards</dc:creator>
  <cp:keywords/>
  <dc:description/>
  <cp:lastModifiedBy>Danielle Richards</cp:lastModifiedBy>
  <cp:revision>1</cp:revision>
  <dcterms:created xsi:type="dcterms:W3CDTF">2014-08-11T00:39:00Z</dcterms:created>
  <dcterms:modified xsi:type="dcterms:W3CDTF">2014-08-11T00:48:00Z</dcterms:modified>
</cp:coreProperties>
</file>